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5A" w:rsidRDefault="0079430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Наследие земли русской (отель 3*) 2 дня/1 ночь</w:t>
      </w:r>
    </w:p>
    <w:p w:rsidR="00E45B5A" w:rsidRDefault="007943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5B5A" w:rsidRDefault="0079430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Москва (ВДНХ)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Мураново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Абрамцево —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Переславль-Залесский —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Сергиев Посад — </w:t>
      </w:r>
      <w:r>
        <w:rPr>
          <w:rFonts w:ascii="Arial" w:hAnsi="Arial" w:cs="Arial"/>
          <w:b/>
          <w:sz w:val="24"/>
          <w:szCs w:val="24"/>
        </w:rPr>
        <w:t>Москва* (ВДНХ)</w:t>
      </w:r>
    </w:p>
    <w:p w:rsidR="00E45B5A" w:rsidRDefault="00E45B5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45B5A" w:rsidRDefault="0079430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E45B5A" w:rsidRDefault="00E45B5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E45B5A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5B5A" w:rsidRDefault="00E45B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5B5A" w:rsidRDefault="007943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E45B5A" w:rsidRDefault="00E45B5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08:00 - Сбор группы в Москве: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ст. метро «ВДНХ», стоян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ка справа от гостиницы «Космос»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(см. </w:t>
            </w:r>
            <w:hyperlink r:id="rId7" w:history="1">
              <w:r>
                <w:rPr>
                  <w:rStyle w:val="afa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схема стоянки автобусов</w:t>
              </w:r>
            </w:hyperlink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08:15 - Отъезд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Мураново.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Путевая информация.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Музей-заповедник «Усадьба «Мураново».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«Усадьба «Мураново»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 - неповторимый образец среднепоместной дворянской усадьбы XIX века. Сегодня здесь бережно хранится наследие великого русского поэта Ф.И. Тютчева.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экспозиции Усадебного дома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, где представлены мемориальные вещи Ф.И.Тютчева, роскошная коллекция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 мебели, фарфора и фаянса 17-19 веков, богатая библиотека из 9 тыс. томов, уникальные картины и гравюры.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для прогулки по Мурановскому парку: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●</w:t>
            </w:r>
            <w:r w:rsidRPr="00B46C40">
              <w:rPr>
                <w:rFonts w:ascii="Arial" w:hAnsi="Arial" w:cs="Arial"/>
                <w:sz w:val="18"/>
                <w:szCs w:val="18"/>
              </w:rPr>
              <w:t xml:space="preserve"> возможность пройтись по розовой и липовой аллеям,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C40">
              <w:rPr>
                <w:rFonts w:ascii="Arial" w:hAnsi="Arial" w:cs="Arial"/>
                <w:sz w:val="18"/>
                <w:szCs w:val="18"/>
              </w:rPr>
              <w:t>● увидеть остатки системы прудов,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C40">
              <w:rPr>
                <w:rFonts w:ascii="Arial" w:hAnsi="Arial" w:cs="Arial"/>
                <w:sz w:val="18"/>
                <w:szCs w:val="18"/>
              </w:rPr>
              <w:t>● ощутить пр</w:t>
            </w:r>
            <w:r w:rsidRPr="00B46C40">
              <w:rPr>
                <w:rFonts w:ascii="Arial" w:hAnsi="Arial" w:cs="Arial"/>
                <w:sz w:val="18"/>
                <w:szCs w:val="18"/>
              </w:rPr>
              <w:t>иятную прохладу под сенью вековых дубов и лиственниц.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sz w:val="18"/>
                <w:szCs w:val="18"/>
              </w:rPr>
              <w:t>● сделать памятные фото на фоне усадебного дома, отличающегося необычным видом: сочетанием деревянной усадьбы и классического английского дома.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 может решитесь попробовать знаменитые мурановские щи с 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ананасами </w:t>
            </w:r>
            <w:r w:rsidRPr="00B46C4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(по желанию, оплата на месте)!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Абрамцево.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Cs/>
                <w:sz w:val="18"/>
                <w:szCs w:val="18"/>
              </w:rPr>
              <w:t>Остановка на посещение 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Покровского Хотькова монастыря 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(самостоятельное посещение)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, одной из 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древнейших монашеских обителей на Руси.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в кафе города.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музея-заповедника «Абрамцево». «Абрамцево»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 - знаменитая подмосковная усадьба. При 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Савве Мамонтове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, промышленнике и меценате, это ме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сто стало «творческим домом» для известных писателей, скульпторов и художников XIX – XX веков.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Главный усадебный дом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 – возможность познакомится с русским усадебный укладом и бытом без прикрас. Это место пропитано атмосферой вдохновения и творч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ества. Именно здесь Серов написал «Девочку с персиками», а Гоголь зачитывал второй том «Мертвых душ».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для самостоятельной прогулки по парку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 - уникальная возможность познакомиться с причудливой архитектурой усадьбы, прогуляться по тенистым 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аллеям, вдохновлявших мастеров на создание шедевров.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Не пропустите: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Cs/>
                <w:sz w:val="18"/>
                <w:szCs w:val="18"/>
              </w:rPr>
              <w:t>● Скамья, расписанная Врубелем.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Cs/>
                <w:sz w:val="18"/>
                <w:szCs w:val="18"/>
              </w:rPr>
              <w:t>● Дача, где останавливался художник Поленов со своей супругой, здесь была мастерская и устраивались домашние спектакли.</w:t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Cs/>
                <w:sz w:val="18"/>
                <w:szCs w:val="18"/>
              </w:rPr>
              <w:t xml:space="preserve">● Церковь Спаса Нерукотворного 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Образа - «открыточный» абрамцевский храм, построенный художниками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Отъезд в г. Переславль-Залесский.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 «Переславль 3*» г. Переславль-Залесский.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Ужин  в ресторане отеля.</w:t>
            </w:r>
          </w:p>
        </w:tc>
      </w:tr>
      <w:tr w:rsidR="00E45B5A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45B5A" w:rsidRDefault="007943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08:00 - Завтрак в ресторане отеля.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Переславлю Залесскому,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одному из городов знаменитого маршрута «Золотое кольцо».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Переславль-Залесский стоит на берегу Плеще</w:t>
            </w:r>
            <w:bookmarkStart w:id="0" w:name="_GoBack"/>
            <w:bookmarkEnd w:id="0"/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ева озера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и славится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живописными пейзажами, архитектурными шедеврами, удивительно богатой историей. Этот город считается родиной Але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ксандра Невского, колыбелью русского флота, занимает большое место в русской истории.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Сердце Переславля - Красная площадь,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она на несколько столетий старше знаменитой Московской тезки. Живое подтверждение местной старины 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Спасо-Преображенский собор,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зало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женный Юрием Долгоруким в 1152 году. Это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старейшее сооружение Северо-Восточной Руси,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дошедшее до наших дней.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Посещение частной сыроварни «Марии Коваль»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расположенной на территории заповедника «Плещеево Озеро», недалеко от города Переславля-Залесского.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>Сыроварня появилась в Переславле-Залесском совсем не случайно. В царские времена Ярославская губерния была главным сырным регионом страны. В 19 веке здесь действовало более 300 ремесленных сыроварен и даже была выведена специальная порода коров для сыродел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ия!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Сыры здесь готовят ремесленным способом из коровьего и козьего молока по собственным авторским рецептам на базе итальянских, голландских, французских технологий.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Программа включает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осмотр сыроварни и сырного хранилища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(через смотровое окно), подробны</w:t>
            </w:r>
            <w:r>
              <w:rPr>
                <w:rFonts w:ascii="Arial" w:hAnsi="Arial" w:cs="Arial"/>
                <w:bCs/>
                <w:sz w:val="18"/>
                <w:szCs w:val="18"/>
              </w:rPr>
              <w:t>й рассказ о традициях сыроварения в России и ремесленного сыроварения… И конечно же,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- уникальная возможность отведать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различных видов сыров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собственного производства!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 «фирменном» магазине при сыроварне для приобретения понр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авившихся сыров и молочных продуктов.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Переезд в г. Сергиев Посад.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Экскурсия 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Троице-Сергиеву Лавру.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Троице-Сергиева Лавра – жемчужина православных святынь России с многовековой историей. Архитектурный ансамбль Троице-Сергиевой лавры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находится под охраной ЮНЕСКО.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Троицкий собор (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внешний осмотр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)  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— главный соборный храм и древнейшее из сохранившихся сооружений Троицкого монастыря, первое каменное здание Лавры. Главной святыней собора являются мощи преподобного Сергия Радоне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жского.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E45B5A" w:rsidRPr="00B46C40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 (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посещение</w:t>
            </w:r>
            <w:r w:rsidR="00B46C40" w:rsidRPr="00B46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B46C40">
              <w:rPr>
                <w:rFonts w:ascii="Arial" w:hAnsi="Arial" w:cs="Arial"/>
                <w:bCs/>
                <w:sz w:val="18"/>
                <w:szCs w:val="18"/>
              </w:rPr>
              <w:t>является архитектурным центром Троице-Сергиевой Лавры. Он уступает в старшинстве знаменитому Троицкому собору, но тем не менее своим местоположением и строгой величавостью возглавляет лаврскую группу зданий.</w:t>
            </w:r>
          </w:p>
          <w:p w:rsidR="00E45B5A" w:rsidRPr="00B46C40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Трапезный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 Духовской храмы (посещение)</w:t>
            </w:r>
            <w:r w:rsidRPr="00B46C4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 в Троице-Сергиевой Лавре.</w:t>
            </w: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 в г. Москву.</w:t>
            </w:r>
          </w:p>
          <w:p w:rsidR="00E45B5A" w:rsidRDefault="00E45B5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B5A" w:rsidRDefault="0079430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19:00 - Ориентировочное время прибытия в г. Москву (ст. метро «ВДНХ»).</w:t>
            </w:r>
          </w:p>
        </w:tc>
      </w:tr>
      <w:tr w:rsidR="00E45B5A">
        <w:trPr>
          <w:trHeight w:val="170"/>
        </w:trPr>
        <w:tc>
          <w:tcPr>
            <w:tcW w:w="10236" w:type="dxa"/>
            <w:gridSpan w:val="3"/>
            <w:vAlign w:val="center"/>
          </w:tcPr>
          <w:p w:rsidR="00E45B5A" w:rsidRDefault="0079430A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согласно выбранной категории размещения: в отеле  </w:t>
            </w:r>
            <w:r>
              <w:rPr>
                <w:rFonts w:ascii="Arial" w:hAnsi="Arial" w:cs="Arial"/>
                <w:sz w:val="18"/>
                <w:szCs w:val="18"/>
              </w:rPr>
              <w:t>«Переславль 3*»  г. Переславль-Залесский.), питание (согласно выбранному варианту: только завтраки, завтрак+обед, 3-х разовое: завтрак+обед+ужин), транспортное  и экскурсионное обслуживание (включая билеты в музеи и услуги гида-сопровождающего) по программ</w:t>
            </w:r>
            <w:r>
              <w:rPr>
                <w:rFonts w:ascii="Arial" w:hAnsi="Arial" w:cs="Arial"/>
                <w:sz w:val="18"/>
                <w:szCs w:val="18"/>
              </w:rPr>
              <w:t>е тура.</w:t>
            </w:r>
          </w:p>
        </w:tc>
      </w:tr>
      <w:tr w:rsidR="00E45B5A">
        <w:trPr>
          <w:trHeight w:val="70"/>
        </w:trPr>
        <w:tc>
          <w:tcPr>
            <w:tcW w:w="10236" w:type="dxa"/>
            <w:gridSpan w:val="3"/>
            <w:vAlign w:val="center"/>
          </w:tcPr>
          <w:p w:rsidR="00E45B5A" w:rsidRDefault="0079430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45B5A">
        <w:tc>
          <w:tcPr>
            <w:tcW w:w="10236" w:type="dxa"/>
            <w:gridSpan w:val="3"/>
            <w:vAlign w:val="center"/>
          </w:tcPr>
          <w:p w:rsidR="00E45B5A" w:rsidRDefault="0079430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</w:t>
            </w:r>
            <w:r>
              <w:rPr>
                <w:rFonts w:ascii="Arial" w:hAnsi="Arial" w:cs="Arial"/>
                <w:sz w:val="18"/>
                <w:szCs w:val="18"/>
              </w:rPr>
              <w:t xml:space="preserve">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</w:t>
            </w:r>
            <w:r>
              <w:rPr>
                <w:rFonts w:ascii="Arial" w:hAnsi="Arial" w:cs="Arial"/>
                <w:sz w:val="18"/>
                <w:szCs w:val="18"/>
              </w:rPr>
              <w:t>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45B5A">
        <w:trPr>
          <w:trHeight w:val="184"/>
        </w:trPr>
        <w:tc>
          <w:tcPr>
            <w:tcW w:w="10236" w:type="dxa"/>
            <w:gridSpan w:val="3"/>
            <w:vAlign w:val="center"/>
          </w:tcPr>
          <w:p w:rsidR="00E45B5A" w:rsidRDefault="0079430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45B5A">
        <w:tc>
          <w:tcPr>
            <w:tcW w:w="10236" w:type="dxa"/>
            <w:gridSpan w:val="3"/>
            <w:vAlign w:val="center"/>
          </w:tcPr>
          <w:p w:rsidR="00E45B5A" w:rsidRDefault="0079430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E45B5A" w:rsidRDefault="00E45B5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5B5A" w:rsidRDefault="007943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Предоплата – 30% от общей стоимости в течении 5 рабочих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дней, с момента подтверждения заявки;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E45B5A" w:rsidRDefault="00E45B5A">
            <w:pPr>
              <w:spacing w:after="0"/>
            </w:pPr>
          </w:p>
          <w:p w:rsidR="00E45B5A" w:rsidRDefault="0079430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>
                <w:rPr>
                  <w:rStyle w:val="afa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</w:t>
              </w:r>
              <w:r>
                <w:rPr>
                  <w:rStyle w:val="afa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ентировочная схема автобуса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E45B5A" w:rsidRDefault="0079430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Трехместное размещение предоставляется под запрос за дополнительную плату.</w:t>
            </w:r>
          </w:p>
          <w:p w:rsidR="00E45B5A" w:rsidRDefault="0079430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 места в автобусе – 980 руб.</w:t>
            </w:r>
          </w:p>
          <w:p w:rsidR="00E45B5A" w:rsidRDefault="00E45B5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E45B5A" w:rsidRDefault="0079430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E45B5A" w:rsidRDefault="007943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Время отправления и приб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ытия в Москву является ориентировочным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Компания оставляет за собой право вносить изменения в экскурсионную программу в зависимости от объективных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обстоятельств с сохранением объема и качества. Возможна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замена некоторых экскурсий на равноценные. А также производить замену гостиницы той же категории или выше.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еление в номер в целях Вашей безопасности и комфорта.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Рассадка в автобусе фиксированная. Места в автобусе предоставляются автоматически за 1 день до начала тура. В случае нештатной ситуации, доступные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места определяются гидом.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менеджер заранее зафиксирует за Вами желаемое место (стоимость услуги уточнять бронировании).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>* Присоединение детских групп к туру - под запрос.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  <w:t xml:space="preserve">* Время по программе тура (особенно время прибытия) указанно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рамках тура по независящим от Туроператора/Турагента причинам, не производится.</w:t>
            </w:r>
          </w:p>
          <w:p w:rsidR="00E45B5A" w:rsidRDefault="00E45B5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E45B5A" w:rsidRDefault="0079430A" w:rsidP="0036277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ТАЛЬНОЙ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</w:tc>
      </w:tr>
    </w:tbl>
    <w:p w:rsidR="00E45B5A" w:rsidRDefault="00E45B5A"/>
    <w:p w:rsidR="00E45B5A" w:rsidRDefault="00E45B5A"/>
    <w:p w:rsidR="00E45B5A" w:rsidRDefault="00E45B5A"/>
    <w:sectPr w:rsidR="00E45B5A">
      <w:pgSz w:w="11906" w:h="16838"/>
      <w:pgMar w:top="680" w:right="851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0A" w:rsidRDefault="0079430A">
      <w:pPr>
        <w:spacing w:after="0" w:line="240" w:lineRule="auto"/>
      </w:pPr>
      <w:r>
        <w:separator/>
      </w:r>
    </w:p>
  </w:endnote>
  <w:endnote w:type="continuationSeparator" w:id="0">
    <w:p w:rsidR="0079430A" w:rsidRDefault="0079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0A" w:rsidRDefault="0079430A">
      <w:pPr>
        <w:spacing w:after="0" w:line="240" w:lineRule="auto"/>
      </w:pPr>
      <w:r>
        <w:separator/>
      </w:r>
    </w:p>
  </w:footnote>
  <w:footnote w:type="continuationSeparator" w:id="0">
    <w:p w:rsidR="0079430A" w:rsidRDefault="0079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317"/>
    <w:multiLevelType w:val="multilevel"/>
    <w:tmpl w:val="DABE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50306"/>
    <w:multiLevelType w:val="hybridMultilevel"/>
    <w:tmpl w:val="7DCC9F8E"/>
    <w:lvl w:ilvl="0" w:tplc="7A720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5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21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8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02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0B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EB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EF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AD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10CF"/>
    <w:multiLevelType w:val="hybridMultilevel"/>
    <w:tmpl w:val="36D6323E"/>
    <w:lvl w:ilvl="0" w:tplc="DE04D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F94E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489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41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2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B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2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A8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575"/>
    <w:multiLevelType w:val="hybridMultilevel"/>
    <w:tmpl w:val="1944AEEE"/>
    <w:lvl w:ilvl="0" w:tplc="8DAA4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F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E3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2A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45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0D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03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A3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E8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0774"/>
    <w:multiLevelType w:val="hybridMultilevel"/>
    <w:tmpl w:val="1C869D20"/>
    <w:lvl w:ilvl="0" w:tplc="485EB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22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B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CE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6E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66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8C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D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25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7E96"/>
    <w:multiLevelType w:val="multilevel"/>
    <w:tmpl w:val="0A4A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23039"/>
    <w:multiLevelType w:val="hybridMultilevel"/>
    <w:tmpl w:val="78CCAD24"/>
    <w:lvl w:ilvl="0" w:tplc="C7884166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35CC1A3C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E07209A4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52B0A662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6C903434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34B0AADC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6D8E4A06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447E1064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531A8AFA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66052DB5"/>
    <w:multiLevelType w:val="hybridMultilevel"/>
    <w:tmpl w:val="8BEED3D4"/>
    <w:lvl w:ilvl="0" w:tplc="EE2C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2A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25D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62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5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60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89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E9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C5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F3F57"/>
    <w:multiLevelType w:val="hybridMultilevel"/>
    <w:tmpl w:val="69E4ACDE"/>
    <w:lvl w:ilvl="0" w:tplc="4716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41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07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C9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CA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A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E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08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1F8C"/>
    <w:multiLevelType w:val="hybridMultilevel"/>
    <w:tmpl w:val="D384F3C4"/>
    <w:lvl w:ilvl="0" w:tplc="329012B0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43EE5062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524C8D58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032AD45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3828C8D6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34B80696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292245EC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EFB49386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FF6C7A9A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10" w15:restartNumberingAfterBreak="0">
    <w:nsid w:val="785E05D8"/>
    <w:multiLevelType w:val="hybridMultilevel"/>
    <w:tmpl w:val="992C983C"/>
    <w:lvl w:ilvl="0" w:tplc="C17C3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AA8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CA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4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05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80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2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88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2A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23F77"/>
    <w:multiLevelType w:val="hybridMultilevel"/>
    <w:tmpl w:val="01AED9C0"/>
    <w:lvl w:ilvl="0" w:tplc="179C1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F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CE2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41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47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629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8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EE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02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5073"/>
    <w:multiLevelType w:val="hybridMultilevel"/>
    <w:tmpl w:val="384E8630"/>
    <w:lvl w:ilvl="0" w:tplc="5D6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E1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CB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CE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80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EF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AB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2F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E3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512A5"/>
    <w:rsid w:val="001603F2"/>
    <w:rsid w:val="00160BC7"/>
    <w:rsid w:val="00164394"/>
    <w:rsid w:val="001E5709"/>
    <w:rsid w:val="00235C98"/>
    <w:rsid w:val="00257266"/>
    <w:rsid w:val="002B6EBA"/>
    <w:rsid w:val="002D29B5"/>
    <w:rsid w:val="002E14C9"/>
    <w:rsid w:val="002F0C2E"/>
    <w:rsid w:val="00324AA3"/>
    <w:rsid w:val="00362776"/>
    <w:rsid w:val="00393764"/>
    <w:rsid w:val="003B10D5"/>
    <w:rsid w:val="003D1597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9430A"/>
    <w:rsid w:val="007A3BB3"/>
    <w:rsid w:val="007B0E83"/>
    <w:rsid w:val="007F6575"/>
    <w:rsid w:val="007F7B35"/>
    <w:rsid w:val="008036F7"/>
    <w:rsid w:val="008250B0"/>
    <w:rsid w:val="00850541"/>
    <w:rsid w:val="008620FB"/>
    <w:rsid w:val="00866098"/>
    <w:rsid w:val="00884ACF"/>
    <w:rsid w:val="008E2CED"/>
    <w:rsid w:val="008F103C"/>
    <w:rsid w:val="00944AE6"/>
    <w:rsid w:val="009474F0"/>
    <w:rsid w:val="00990D40"/>
    <w:rsid w:val="00996068"/>
    <w:rsid w:val="00996806"/>
    <w:rsid w:val="009C16B9"/>
    <w:rsid w:val="009C3639"/>
    <w:rsid w:val="009E62E0"/>
    <w:rsid w:val="00A30122"/>
    <w:rsid w:val="00A77562"/>
    <w:rsid w:val="00AA35E6"/>
    <w:rsid w:val="00B13538"/>
    <w:rsid w:val="00B37734"/>
    <w:rsid w:val="00B40A46"/>
    <w:rsid w:val="00B46C40"/>
    <w:rsid w:val="00B77128"/>
    <w:rsid w:val="00B77CE1"/>
    <w:rsid w:val="00B9470E"/>
    <w:rsid w:val="00BA14F4"/>
    <w:rsid w:val="00C00F96"/>
    <w:rsid w:val="00C554A9"/>
    <w:rsid w:val="00C60F5B"/>
    <w:rsid w:val="00C8150D"/>
    <w:rsid w:val="00C901EB"/>
    <w:rsid w:val="00D117EA"/>
    <w:rsid w:val="00D14180"/>
    <w:rsid w:val="00D37EF2"/>
    <w:rsid w:val="00D97A68"/>
    <w:rsid w:val="00DD7200"/>
    <w:rsid w:val="00DE7C0E"/>
    <w:rsid w:val="00DF1BA1"/>
    <w:rsid w:val="00E061E5"/>
    <w:rsid w:val="00E45B5A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4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8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0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1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9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42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0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54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9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8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6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9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08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7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3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8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4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7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8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6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8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1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8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4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0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8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9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9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2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7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3</cp:revision>
  <dcterms:created xsi:type="dcterms:W3CDTF">2024-10-11T11:55:00Z</dcterms:created>
  <dcterms:modified xsi:type="dcterms:W3CDTF">2024-10-11T12:21:00Z</dcterms:modified>
</cp:coreProperties>
</file>